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1F" w:rsidRPr="0033461F" w:rsidRDefault="0033461F">
      <w:pPr>
        <w:rPr>
          <w:sz w:val="32"/>
          <w:szCs w:val="32"/>
        </w:rPr>
      </w:pPr>
      <w:r w:rsidRPr="0033461F">
        <w:rPr>
          <w:sz w:val="32"/>
          <w:szCs w:val="32"/>
        </w:rPr>
        <w:t>Visualisation du 1</w:t>
      </w:r>
      <w:r w:rsidRPr="0033461F">
        <w:rPr>
          <w:sz w:val="32"/>
          <w:szCs w:val="32"/>
          <w:vertAlign w:val="superscript"/>
        </w:rPr>
        <w:t>er</w:t>
      </w:r>
      <w:r w:rsidRPr="0033461F">
        <w:rPr>
          <w:sz w:val="32"/>
          <w:szCs w:val="32"/>
        </w:rPr>
        <w:t xml:space="preserve"> courrier intégré</w:t>
      </w:r>
      <w:bookmarkStart w:id="0" w:name="_GoBack"/>
      <w:bookmarkEnd w:id="0"/>
    </w:p>
    <w:p w:rsidR="0033461F" w:rsidRDefault="0033461F"/>
    <w:p w:rsidR="00C97B8D" w:rsidRDefault="0033461F">
      <w:r>
        <w:t>1/Intégration d’un premier courrier</w:t>
      </w:r>
    </w:p>
    <w:p w:rsidR="0033461F" w:rsidRDefault="0033461F">
      <w:r>
        <w:rPr>
          <w:noProof/>
          <w:lang w:eastAsia="fr-FR"/>
        </w:rPr>
        <w:drawing>
          <wp:inline distT="0" distB="0" distL="0" distR="0" wp14:anchorId="32326DF9" wp14:editId="740BC69C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1F" w:rsidRDefault="0033461F">
      <w:r>
        <w:t>2/Suppression du 1</w:t>
      </w:r>
      <w:r w:rsidRPr="0033461F">
        <w:rPr>
          <w:vertAlign w:val="superscript"/>
        </w:rPr>
        <w:t>er</w:t>
      </w:r>
      <w:r>
        <w:t xml:space="preserve"> courrier</w:t>
      </w:r>
    </w:p>
    <w:p w:rsidR="0033461F" w:rsidRDefault="0033461F">
      <w:r>
        <w:rPr>
          <w:noProof/>
          <w:lang w:eastAsia="fr-FR"/>
        </w:rPr>
        <w:drawing>
          <wp:inline distT="0" distB="0" distL="0" distR="0" wp14:anchorId="326B684B" wp14:editId="0E31CB9D">
            <wp:extent cx="5760720" cy="24302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1F" w:rsidRDefault="0033461F">
      <w:r>
        <w:br w:type="page"/>
      </w:r>
    </w:p>
    <w:p w:rsidR="0033461F" w:rsidRDefault="0033461F" w:rsidP="0033461F">
      <w:r>
        <w:lastRenderedPageBreak/>
        <w:t>3/</w:t>
      </w:r>
      <w:r>
        <w:t>Intégration d’un second courrier</w:t>
      </w:r>
    </w:p>
    <w:p w:rsidR="0033461F" w:rsidRDefault="0033461F">
      <w:r>
        <w:rPr>
          <w:noProof/>
          <w:lang w:eastAsia="fr-FR"/>
        </w:rPr>
        <w:drawing>
          <wp:inline distT="0" distB="0" distL="0" distR="0" wp14:anchorId="463E79BF" wp14:editId="3E9AACB0">
            <wp:extent cx="5760720" cy="2430208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1F" w:rsidRDefault="0033461F">
      <w:r>
        <w:t>4/Visualisation du 1</w:t>
      </w:r>
      <w:r w:rsidRPr="0033461F">
        <w:rPr>
          <w:vertAlign w:val="superscript"/>
        </w:rPr>
        <w:t>er</w:t>
      </w:r>
      <w:r>
        <w:t xml:space="preserve"> courrier à partir de la bannette brouillon</w:t>
      </w:r>
    </w:p>
    <w:p w:rsidR="0033461F" w:rsidRDefault="0033461F">
      <w:r>
        <w:rPr>
          <w:noProof/>
          <w:lang w:eastAsia="fr-FR"/>
        </w:rPr>
        <w:drawing>
          <wp:inline distT="0" distB="0" distL="0" distR="0" wp14:anchorId="178ECD81" wp14:editId="67B4A440">
            <wp:extent cx="5760720" cy="2430208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1F" w:rsidRDefault="0033461F"/>
    <w:sectPr w:rsidR="0033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1F"/>
    <w:rsid w:val="0033461F"/>
    <w:rsid w:val="00C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2020-01-14T08:28:00Z</dcterms:created>
  <dcterms:modified xsi:type="dcterms:W3CDTF">2020-01-14T08:34:00Z</dcterms:modified>
</cp:coreProperties>
</file>